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610B3E" w14:textId="1158BCF8" w:rsidR="00D5710C" w:rsidRPr="00FA6C70" w:rsidRDefault="00D5710C" w:rsidP="00D5710C">
      <w:pPr>
        <w:jc w:val="center"/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</w:pPr>
      <w:r w:rsidRPr="00FA6C70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SCGC Launches Innovative Polymer for High</w:t>
      </w:r>
      <w:r w:rsidRPr="00FA6C70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-</w:t>
      </w:r>
      <w:r w:rsidRPr="00FA6C70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Pressure Resistant Pipes</w:t>
      </w:r>
      <w:r w:rsidR="009A31EE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 xml:space="preserve">, </w:t>
      </w:r>
      <w:r w:rsidR="005526F1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br/>
      </w:r>
      <w:r w:rsidR="009A31EE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the Answer for No</w:t>
      </w:r>
      <w:r w:rsidR="009A31EE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-</w:t>
      </w:r>
      <w:r w:rsidR="009A31EE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Dig Installation</w:t>
      </w:r>
      <w:r w:rsidRPr="00FA6C70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="009A31EE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to Capture</w:t>
      </w:r>
      <w:r w:rsidRPr="00FA6C70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 xml:space="preserve"> Sustainable Urbanization</w:t>
      </w:r>
      <w:r w:rsidR="009A31EE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 xml:space="preserve"> Trend</w:t>
      </w:r>
      <w:r w:rsidRPr="00FA6C70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 xml:space="preserve">, </w:t>
      </w:r>
      <w:r w:rsidR="00530927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br/>
      </w:r>
      <w:r w:rsidRPr="00FA6C70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First Internationally Certified in ASEAN</w:t>
      </w:r>
    </w:p>
    <w:p w14:paraId="0EF17E02" w14:textId="2A64336D" w:rsidR="00F55F28" w:rsidRPr="00A73F8C" w:rsidRDefault="000C0B8E" w:rsidP="006062DD">
      <w:pPr>
        <w:jc w:val="center"/>
        <w:rPr>
          <w:rFonts w:asciiTheme="minorBidi" w:hAnsiTheme="minorBidi"/>
          <w:sz w:val="32"/>
          <w:szCs w:val="32"/>
        </w:rPr>
      </w:pPr>
      <w:r w:rsidRPr="00C11708">
        <w:rPr>
          <w:rFonts w:asciiTheme="minorBidi" w:hAnsiTheme="minorBidi"/>
          <w:b/>
          <w:bCs/>
          <w:sz w:val="32"/>
          <w:szCs w:val="32"/>
          <w:highlight w:val="yellow"/>
          <w:cs/>
        </w:rPr>
        <w:br/>
      </w:r>
      <w:r w:rsidR="006A1577">
        <w:rPr>
          <w:rFonts w:asciiTheme="minorBidi" w:hAnsiTheme="minorBidi"/>
          <w:noProof/>
          <w:sz w:val="32"/>
          <w:szCs w:val="32"/>
        </w:rPr>
        <w:drawing>
          <wp:inline distT="0" distB="0" distL="0" distR="0" wp14:anchorId="63B76A2B" wp14:editId="0E70F134">
            <wp:extent cx="4064098" cy="2286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ท่อ PE100RC นวัตกรรมพลาสติกสำหรับท่อทนแรงดันสูง เพื่อการติดตั้งแบบลอดใต้ผิวดิน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8921" cy="2294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D92E61" w14:textId="05B5CB78" w:rsidR="00D5710C" w:rsidRPr="00104CFC" w:rsidRDefault="00D5710C" w:rsidP="00D5710C">
      <w:pPr>
        <w:spacing w:after="0"/>
        <w:jc w:val="both"/>
        <w:rPr>
          <w:rFonts w:asciiTheme="minorBidi" w:hAnsiTheme="minorBidi"/>
          <w:color w:val="000000" w:themeColor="text1"/>
          <w:sz w:val="32"/>
          <w:szCs w:val="32"/>
        </w:rPr>
      </w:pPr>
      <w:r w:rsidRPr="00104CFC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Bangkok </w:t>
      </w:r>
      <w:r w:rsidRPr="00104CFC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– </w:t>
      </w:r>
      <w:r>
        <w:rPr>
          <w:rFonts w:asciiTheme="minorBidi" w:hAnsiTheme="minorBidi"/>
          <w:b/>
          <w:bCs/>
          <w:color w:val="000000" w:themeColor="text1"/>
          <w:sz w:val="32"/>
          <w:szCs w:val="32"/>
        </w:rPr>
        <w:t>28</w:t>
      </w:r>
      <w:r w:rsidRPr="00104CFC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 March 2023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 SCG Chemicals, or SCGC, Chemicals Business for Sustainability,</w:t>
      </w:r>
      <w:r w:rsidRPr="00D5710C">
        <w:rPr>
          <w:rFonts w:asciiTheme="minorBidi" w:hAnsiTheme="minorBidi"/>
          <w:color w:val="000000" w:themeColor="text1"/>
          <w:sz w:val="32"/>
          <w:szCs w:val="32"/>
        </w:rPr>
        <w:t xml:space="preserve"> recently</w:t>
      </w:r>
      <w:r w:rsidRPr="00104CFC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 launched </w:t>
      </w:r>
      <w:r w:rsidRPr="00104CFC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"</w:t>
      </w:r>
      <w:r w:rsidRPr="00104CFC">
        <w:rPr>
          <w:rFonts w:asciiTheme="minorBidi" w:hAnsiTheme="minorBidi"/>
          <w:b/>
          <w:bCs/>
          <w:color w:val="000000" w:themeColor="text1"/>
          <w:sz w:val="32"/>
          <w:szCs w:val="32"/>
        </w:rPr>
        <w:t>SCGC PE100RC</w:t>
      </w:r>
      <w:r>
        <w:rPr>
          <w:rFonts w:asciiTheme="minorBidi" w:hAnsiTheme="minorBidi"/>
          <w:b/>
          <w:bCs/>
          <w:color w:val="000000" w:themeColor="text1"/>
          <w:sz w:val="32"/>
          <w:szCs w:val="32"/>
        </w:rPr>
        <w:t>,</w:t>
      </w:r>
      <w:r w:rsidRPr="00104CFC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" </w:t>
      </w:r>
      <w:r w:rsidR="00EB14D3" w:rsidRPr="00104CFC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the plastic resin </w:t>
      </w:r>
      <w:r w:rsidR="00EB14D3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for </w:t>
      </w:r>
      <w:r w:rsidRPr="00104CFC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HDPE pipe </w:t>
      </w:r>
      <w:r>
        <w:rPr>
          <w:rFonts w:asciiTheme="minorBidi" w:hAnsiTheme="minorBidi"/>
          <w:b/>
          <w:bCs/>
          <w:color w:val="000000" w:themeColor="text1"/>
          <w:sz w:val="32"/>
          <w:szCs w:val="32"/>
        </w:rPr>
        <w:t>in</w:t>
      </w:r>
      <w:r w:rsidR="00EB14D3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 </w:t>
      </w:r>
      <w:proofErr w:type="gramStart"/>
      <w:r w:rsidR="00EB14D3">
        <w:rPr>
          <w:rFonts w:asciiTheme="minorBidi" w:hAnsiTheme="minorBidi"/>
          <w:b/>
          <w:bCs/>
          <w:color w:val="000000" w:themeColor="text1"/>
          <w:sz w:val="32"/>
          <w:szCs w:val="32"/>
        </w:rPr>
        <w:t>water distribution</w:t>
      </w:r>
      <w:r w:rsidRPr="00104CFC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 infrastructure systems</w:t>
      </w:r>
      <w:proofErr w:type="gramEnd"/>
      <w:r w:rsidR="00EB14D3">
        <w:rPr>
          <w:rFonts w:asciiTheme="minorBidi" w:hAnsiTheme="minorBidi"/>
          <w:b/>
          <w:bCs/>
          <w:color w:val="000000" w:themeColor="text1"/>
          <w:sz w:val="32"/>
          <w:szCs w:val="32"/>
        </w:rPr>
        <w:t>, specially used</w:t>
      </w:r>
      <w:r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Pr="00104CFC">
        <w:rPr>
          <w:rFonts w:asciiTheme="minorBidi" w:hAnsiTheme="minorBidi"/>
          <w:b/>
          <w:bCs/>
          <w:color w:val="000000" w:themeColor="text1"/>
          <w:sz w:val="32"/>
          <w:szCs w:val="32"/>
        </w:rPr>
        <w:t>Horizontal Directional Drilling</w:t>
      </w:r>
      <w:r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 (</w:t>
      </w:r>
      <w:r>
        <w:rPr>
          <w:rFonts w:asciiTheme="minorBidi" w:hAnsiTheme="minorBidi"/>
          <w:b/>
          <w:bCs/>
          <w:color w:val="000000" w:themeColor="text1"/>
          <w:sz w:val="32"/>
          <w:szCs w:val="32"/>
        </w:rPr>
        <w:t>HDD</w:t>
      </w:r>
      <w:r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) </w:t>
      </w:r>
      <w:r>
        <w:rPr>
          <w:rFonts w:asciiTheme="minorBidi" w:hAnsiTheme="minorBidi"/>
          <w:b/>
          <w:bCs/>
          <w:color w:val="000000" w:themeColor="text1"/>
          <w:sz w:val="32"/>
          <w:szCs w:val="32"/>
        </w:rPr>
        <w:t>installation</w:t>
      </w:r>
      <w:r w:rsidR="00EB14D3">
        <w:rPr>
          <w:rFonts w:asciiTheme="minorBidi" w:hAnsiTheme="minorBidi" w:cs="Cordia New"/>
          <w:b/>
          <w:bCs/>
          <w:color w:val="000000" w:themeColor="text1"/>
          <w:sz w:val="32"/>
          <w:szCs w:val="32"/>
        </w:rPr>
        <w:t xml:space="preserve">, the </w:t>
      </w:r>
      <w:r w:rsidR="00EB14D3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technique that is </w:t>
      </w:r>
      <w:r w:rsidRPr="00104CFC">
        <w:rPr>
          <w:rFonts w:asciiTheme="minorBidi" w:hAnsiTheme="minorBidi"/>
          <w:b/>
          <w:bCs/>
          <w:color w:val="000000" w:themeColor="text1"/>
          <w:sz w:val="32"/>
          <w:szCs w:val="32"/>
        </w:rPr>
        <w:t>a</w:t>
      </w:r>
      <w:r w:rsidR="00EB14D3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 future</w:t>
      </w:r>
      <w:r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 solution for</w:t>
      </w:r>
      <w:r w:rsidRPr="00104CFC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 piping installation </w:t>
      </w:r>
      <w:r>
        <w:rPr>
          <w:rFonts w:asciiTheme="minorBidi" w:hAnsiTheme="minorBidi"/>
          <w:b/>
          <w:bCs/>
          <w:color w:val="000000" w:themeColor="text1"/>
          <w:sz w:val="32"/>
          <w:szCs w:val="32"/>
        </w:rPr>
        <w:t>in</w:t>
      </w:r>
      <w:r w:rsidRPr="00104CFC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 cities that </w:t>
      </w:r>
      <w:r w:rsidR="00EB14D3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helps installer avoid the </w:t>
      </w:r>
      <w:r>
        <w:rPr>
          <w:rFonts w:asciiTheme="minorBidi" w:hAnsiTheme="minorBidi"/>
          <w:b/>
          <w:bCs/>
          <w:color w:val="000000" w:themeColor="text1"/>
          <w:sz w:val="32"/>
          <w:szCs w:val="32"/>
        </w:rPr>
        <w:t>open</w:t>
      </w:r>
      <w:r w:rsidR="00EB14D3">
        <w:rPr>
          <w:rFonts w:asciiTheme="minorBidi" w:hAnsiTheme="minorBidi" w:cs="Cordia New"/>
          <w:b/>
          <w:bCs/>
          <w:color w:val="000000" w:themeColor="text1"/>
          <w:sz w:val="32"/>
          <w:szCs w:val="32"/>
        </w:rPr>
        <w:t xml:space="preserve"> trench</w:t>
      </w:r>
      <w:r w:rsidRPr="00104CFC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="00EB14D3">
        <w:rPr>
          <w:rFonts w:asciiTheme="minorBidi" w:hAnsiTheme="minorBidi"/>
          <w:b/>
          <w:bCs/>
          <w:color w:val="000000" w:themeColor="text1"/>
          <w:sz w:val="32"/>
          <w:szCs w:val="32"/>
        </w:rPr>
        <w:t>process</w:t>
      </w:r>
      <w:r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.</w:t>
      </w:r>
      <w:r w:rsidR="00EB14D3">
        <w:rPr>
          <w:rFonts w:asciiTheme="minorBidi" w:hAnsiTheme="minorBidi" w:cs="Cordia New"/>
          <w:b/>
          <w:bCs/>
          <w:color w:val="000000" w:themeColor="text1"/>
          <w:sz w:val="32"/>
          <w:szCs w:val="32"/>
        </w:rPr>
        <w:t xml:space="preserve"> Therefore, the energy consumption and greenhouse gas emissions </w:t>
      </w:r>
      <w:proofErr w:type="gramStart"/>
      <w:r w:rsidR="00EB14D3">
        <w:rPr>
          <w:rFonts w:asciiTheme="minorBidi" w:hAnsiTheme="minorBidi" w:cs="Cordia New"/>
          <w:b/>
          <w:bCs/>
          <w:color w:val="000000" w:themeColor="text1"/>
          <w:sz w:val="32"/>
          <w:szCs w:val="32"/>
        </w:rPr>
        <w:t>are lowered</w:t>
      </w:r>
      <w:proofErr w:type="gramEnd"/>
      <w:r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throughout </w:t>
      </w:r>
      <w:r w:rsidR="00EB14D3">
        <w:rPr>
          <w:rFonts w:asciiTheme="minorBidi" w:hAnsiTheme="minorBidi"/>
          <w:color w:val="000000" w:themeColor="text1"/>
          <w:sz w:val="32"/>
          <w:szCs w:val="32"/>
        </w:rPr>
        <w:t xml:space="preserve">the 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>installation</w:t>
      </w:r>
      <w:r w:rsidRPr="00104CFC">
        <w:rPr>
          <w:rFonts w:asciiTheme="minorBidi" w:hAnsiTheme="minorBidi" w:cs="Cordia New"/>
          <w:color w:val="000000" w:themeColor="text1"/>
          <w:sz w:val="32"/>
          <w:szCs w:val="32"/>
          <w:cs/>
        </w:rPr>
        <w:t>.</w:t>
      </w:r>
      <w:r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Pr="00104CFC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PE100RC has </w:t>
      </w:r>
      <w:proofErr w:type="gramStart"/>
      <w:r w:rsidRPr="00104CFC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been</w:t>
      </w:r>
      <w:r w:rsidR="00EB14D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,</w:t>
      </w:r>
      <w:proofErr w:type="gramEnd"/>
      <w:r w:rsidRPr="00104CFC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EB14D3" w:rsidRPr="00104CFC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the first of its kind in ASEAN</w:t>
      </w:r>
      <w:r w:rsidR="00EB14D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,</w:t>
      </w:r>
      <w:r w:rsidR="00EB14D3" w:rsidRPr="00104CFC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104CFC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certified </w:t>
      </w:r>
      <w:r w:rsidR="00EB14D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European</w:t>
      </w:r>
      <w:r w:rsidR="00EB14D3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’</w:t>
      </w:r>
      <w:r w:rsidR="00EB14D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s </w:t>
      </w:r>
      <w:r w:rsidRPr="00104CFC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EN 1555</w:t>
      </w:r>
      <w:r w:rsidRPr="00104CFC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-</w:t>
      </w:r>
      <w:r w:rsidRPr="00104CFC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1 standard</w:t>
      </w:r>
      <w:r w:rsidR="00EB14D3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.</w:t>
      </w:r>
    </w:p>
    <w:p w14:paraId="24E2B226" w14:textId="77777777" w:rsidR="00D5710C" w:rsidRDefault="00D5710C" w:rsidP="00707309">
      <w:pPr>
        <w:spacing w:after="0"/>
        <w:jc w:val="both"/>
        <w:rPr>
          <w:rFonts w:asciiTheme="minorBidi" w:hAnsiTheme="minorBidi" w:cs="Cordia New"/>
          <w:sz w:val="32"/>
          <w:szCs w:val="32"/>
        </w:rPr>
      </w:pPr>
    </w:p>
    <w:p w14:paraId="02A2DBF4" w14:textId="7CEED75D" w:rsidR="00D5710C" w:rsidRPr="00D5710C" w:rsidRDefault="00D5710C" w:rsidP="00D5710C">
      <w:pPr>
        <w:spacing w:after="0"/>
        <w:ind w:firstLine="720"/>
        <w:jc w:val="both"/>
        <w:rPr>
          <w:rFonts w:asciiTheme="minorBidi" w:hAnsiTheme="minorBidi" w:cs="Cordia New"/>
          <w:color w:val="000000" w:themeColor="text1"/>
          <w:sz w:val="32"/>
          <w:szCs w:val="32"/>
        </w:rPr>
      </w:pPr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SCGC </w:t>
      </w:r>
      <w:r w:rsidR="00EB14D3">
        <w:rPr>
          <w:rFonts w:asciiTheme="minorBidi" w:hAnsiTheme="minorBidi"/>
          <w:color w:val="000000" w:themeColor="text1"/>
          <w:sz w:val="32"/>
          <w:szCs w:val="32"/>
        </w:rPr>
        <w:t xml:space="preserve">has been 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>develop</w:t>
      </w:r>
      <w:r w:rsidR="00EB14D3">
        <w:rPr>
          <w:rFonts w:asciiTheme="minorBidi" w:hAnsiTheme="minorBidi"/>
          <w:color w:val="000000" w:themeColor="text1"/>
          <w:sz w:val="32"/>
          <w:szCs w:val="32"/>
        </w:rPr>
        <w:t>ing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 innovative resins for high</w:t>
      </w:r>
      <w:r w:rsidRPr="00104CFC">
        <w:rPr>
          <w:rFonts w:asciiTheme="minorBidi" w:hAnsiTheme="minorBidi" w:cs="Cordia New"/>
          <w:color w:val="000000" w:themeColor="text1"/>
          <w:sz w:val="32"/>
          <w:szCs w:val="32"/>
          <w:cs/>
        </w:rPr>
        <w:t>-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>pressure resistant pipes</w:t>
      </w:r>
      <w:r w:rsidR="00EB14D3" w:rsidRPr="00EB14D3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EB14D3" w:rsidRPr="00104CFC">
        <w:rPr>
          <w:rFonts w:asciiTheme="minorBidi" w:hAnsiTheme="minorBidi"/>
          <w:color w:val="000000" w:themeColor="text1"/>
          <w:sz w:val="32"/>
          <w:szCs w:val="32"/>
        </w:rPr>
        <w:t>consistently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, </w:t>
      </w:r>
      <w:r w:rsidR="00EB14D3">
        <w:rPr>
          <w:rFonts w:asciiTheme="minorBidi" w:hAnsiTheme="minorBidi"/>
          <w:color w:val="000000" w:themeColor="text1"/>
          <w:sz w:val="32"/>
          <w:szCs w:val="32"/>
        </w:rPr>
        <w:t>from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 PE80, PE100, </w:t>
      </w:r>
      <w:r w:rsidR="00EB14D3">
        <w:rPr>
          <w:rFonts w:asciiTheme="minorBidi" w:hAnsiTheme="minorBidi"/>
          <w:color w:val="000000" w:themeColor="text1"/>
          <w:sz w:val="32"/>
          <w:szCs w:val="32"/>
        </w:rPr>
        <w:t>to</w:t>
      </w:r>
      <w:r w:rsidR="00EB14D3" w:rsidRPr="00104CFC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>PE112 polymers, to meet the domestic and international HDPE pipe industry's needs</w:t>
      </w:r>
      <w:r w:rsidRPr="00104CFC">
        <w:rPr>
          <w:rFonts w:asciiTheme="minorBidi" w:hAnsiTheme="minorBidi" w:cs="Cordia New"/>
          <w:color w:val="000000" w:themeColor="text1"/>
          <w:sz w:val="32"/>
          <w:szCs w:val="32"/>
          <w:cs/>
        </w:rPr>
        <w:t>.</w:t>
      </w:r>
      <w:r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It </w:t>
      </w:r>
      <w:proofErr w:type="gramStart"/>
      <w:r w:rsidRPr="00104CFC">
        <w:rPr>
          <w:rFonts w:asciiTheme="minorBidi" w:hAnsiTheme="minorBidi"/>
          <w:color w:val="000000" w:themeColor="text1"/>
          <w:sz w:val="32"/>
          <w:szCs w:val="32"/>
        </w:rPr>
        <w:t>has been trusted</w:t>
      </w:r>
      <w:proofErr w:type="gramEnd"/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 by major projects</w:t>
      </w:r>
      <w:r w:rsidR="00EB14D3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. </w:t>
      </w:r>
      <w:r w:rsidR="00EB14D3">
        <w:rPr>
          <w:rFonts w:asciiTheme="minorBidi" w:hAnsiTheme="minorBidi"/>
          <w:color w:val="000000" w:themeColor="text1"/>
          <w:sz w:val="32"/>
          <w:szCs w:val="32"/>
        </w:rPr>
        <w:t xml:space="preserve">For example, </w:t>
      </w:r>
      <w:r>
        <w:rPr>
          <w:rFonts w:asciiTheme="minorBidi" w:hAnsiTheme="minorBidi"/>
          <w:color w:val="000000" w:themeColor="text1"/>
          <w:sz w:val="32"/>
          <w:szCs w:val="32"/>
        </w:rPr>
        <w:t>the use of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 PE112 resin </w:t>
      </w:r>
      <w:r w:rsidR="00EB14D3">
        <w:rPr>
          <w:rFonts w:asciiTheme="minorBidi" w:hAnsiTheme="minorBidi"/>
          <w:color w:val="000000" w:themeColor="text1"/>
          <w:sz w:val="32"/>
          <w:szCs w:val="32"/>
        </w:rPr>
        <w:t>for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 a submarine water pipeline</w:t>
      </w:r>
      <w:r w:rsidR="00EB14D3">
        <w:rPr>
          <w:rFonts w:asciiTheme="minorBidi" w:hAnsiTheme="minorBidi"/>
          <w:color w:val="000000" w:themeColor="text1"/>
          <w:sz w:val="32"/>
          <w:szCs w:val="32"/>
        </w:rPr>
        <w:t xml:space="preserve"> distributing potable water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 from Surat </w:t>
      </w:r>
      <w:proofErr w:type="spellStart"/>
      <w:r w:rsidRPr="00104CFC">
        <w:rPr>
          <w:rFonts w:asciiTheme="minorBidi" w:hAnsiTheme="minorBidi"/>
          <w:color w:val="000000" w:themeColor="text1"/>
          <w:sz w:val="32"/>
          <w:szCs w:val="32"/>
        </w:rPr>
        <w:t>Thani</w:t>
      </w:r>
      <w:proofErr w:type="spellEnd"/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 Province to </w:t>
      </w:r>
      <w:proofErr w:type="spellStart"/>
      <w:r w:rsidRPr="00104CFC">
        <w:rPr>
          <w:rFonts w:asciiTheme="minorBidi" w:hAnsiTheme="minorBidi"/>
          <w:color w:val="000000" w:themeColor="text1"/>
          <w:sz w:val="32"/>
          <w:szCs w:val="32"/>
        </w:rPr>
        <w:t>Koh</w:t>
      </w:r>
      <w:proofErr w:type="spellEnd"/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proofErr w:type="spellStart"/>
      <w:r w:rsidRPr="00104CFC">
        <w:rPr>
          <w:rFonts w:asciiTheme="minorBidi" w:hAnsiTheme="minorBidi"/>
          <w:color w:val="000000" w:themeColor="text1"/>
          <w:sz w:val="32"/>
          <w:szCs w:val="32"/>
        </w:rPr>
        <w:t>Samui</w:t>
      </w:r>
      <w:proofErr w:type="spellEnd"/>
      <w:r w:rsidR="00EB14D3">
        <w:rPr>
          <w:rFonts w:asciiTheme="minorBidi" w:hAnsiTheme="minorBidi"/>
          <w:color w:val="000000" w:themeColor="text1"/>
          <w:sz w:val="32"/>
          <w:szCs w:val="32"/>
        </w:rPr>
        <w:t>,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 and a </w:t>
      </w:r>
      <w:r w:rsidR="00EB14D3">
        <w:rPr>
          <w:rFonts w:asciiTheme="minorBidi" w:hAnsiTheme="minorBidi"/>
          <w:color w:val="000000" w:themeColor="text1"/>
          <w:sz w:val="32"/>
          <w:szCs w:val="32"/>
        </w:rPr>
        <w:t>slurry</w:t>
      </w:r>
      <w:r w:rsidR="00EB14D3" w:rsidRPr="00104CFC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>pipeline in gold mines in Indonesia</w:t>
      </w:r>
      <w:r w:rsidRPr="00104CFC">
        <w:rPr>
          <w:rFonts w:asciiTheme="minorBidi" w:hAnsiTheme="minorBidi" w:cs="Cordia New"/>
          <w:color w:val="000000" w:themeColor="text1"/>
          <w:sz w:val="32"/>
          <w:szCs w:val="32"/>
          <w:cs/>
        </w:rPr>
        <w:t>.</w:t>
      </w:r>
      <w:r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The </w:t>
      </w:r>
      <w:r w:rsidR="00B760AE">
        <w:rPr>
          <w:rFonts w:asciiTheme="minorBidi" w:hAnsiTheme="minorBidi"/>
          <w:color w:val="000000" w:themeColor="text1"/>
          <w:sz w:val="32"/>
          <w:szCs w:val="32"/>
        </w:rPr>
        <w:t>latest innovation of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 PE100RC is </w:t>
      </w:r>
      <w:r w:rsidR="00B760AE">
        <w:rPr>
          <w:rFonts w:asciiTheme="minorBidi" w:hAnsiTheme="minorBidi"/>
          <w:color w:val="000000" w:themeColor="text1"/>
          <w:sz w:val="32"/>
          <w:szCs w:val="32"/>
        </w:rPr>
        <w:t>major improvement</w:t>
      </w:r>
      <w:r w:rsidR="00B760AE" w:rsidRPr="00104CFC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>from PE100, which is</w:t>
      </w:r>
      <w:r w:rsidR="00B760AE">
        <w:rPr>
          <w:rFonts w:asciiTheme="minorBidi" w:hAnsiTheme="minorBidi"/>
          <w:color w:val="000000" w:themeColor="text1"/>
          <w:sz w:val="32"/>
          <w:szCs w:val="32"/>
        </w:rPr>
        <w:t xml:space="preserve"> already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 highly resistant to deep burial pressure</w:t>
      </w:r>
      <w:r w:rsidR="00B760AE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. </w:t>
      </w:r>
      <w:r w:rsidR="00B760AE">
        <w:rPr>
          <w:rFonts w:asciiTheme="minorBidi" w:hAnsiTheme="minorBidi"/>
          <w:color w:val="000000" w:themeColor="text1"/>
          <w:sz w:val="32"/>
          <w:szCs w:val="32"/>
        </w:rPr>
        <w:t>PE100RC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 offers </w:t>
      </w:r>
      <w:r w:rsidR="00B760AE">
        <w:rPr>
          <w:rFonts w:asciiTheme="minorBidi" w:hAnsiTheme="minorBidi"/>
          <w:color w:val="000000" w:themeColor="text1"/>
          <w:sz w:val="32"/>
          <w:szCs w:val="32"/>
        </w:rPr>
        <w:t>better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 strength and toughness</w:t>
      </w:r>
      <w:r w:rsidR="00B760AE">
        <w:rPr>
          <w:rFonts w:asciiTheme="minorBidi" w:hAnsiTheme="minorBidi"/>
          <w:color w:val="000000" w:themeColor="text1"/>
          <w:sz w:val="32"/>
          <w:szCs w:val="32"/>
        </w:rPr>
        <w:t>, thus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 can withstand slow crack growth ten times greater than the conventional one</w:t>
      </w:r>
      <w:r w:rsidRPr="00104CFC">
        <w:rPr>
          <w:rFonts w:asciiTheme="minorBidi" w:hAnsiTheme="minorBidi" w:cs="Cordia New"/>
          <w:color w:val="000000" w:themeColor="text1"/>
          <w:sz w:val="32"/>
          <w:szCs w:val="32"/>
          <w:cs/>
        </w:rPr>
        <w:t>.</w:t>
      </w:r>
    </w:p>
    <w:p w14:paraId="23294E05" w14:textId="77777777" w:rsidR="00D5710C" w:rsidRDefault="00D5710C" w:rsidP="00707309">
      <w:pPr>
        <w:spacing w:after="0"/>
        <w:ind w:firstLine="720"/>
        <w:jc w:val="both"/>
        <w:rPr>
          <w:rFonts w:asciiTheme="minorBidi" w:hAnsiTheme="minorBidi" w:cs="Cordia New"/>
          <w:sz w:val="32"/>
          <w:szCs w:val="32"/>
        </w:rPr>
      </w:pPr>
    </w:p>
    <w:p w14:paraId="77FA5E4F" w14:textId="64B3306A" w:rsidR="006460AB" w:rsidRDefault="003503FF" w:rsidP="00DA11F7">
      <w:pPr>
        <w:spacing w:after="0"/>
        <w:jc w:val="center"/>
        <w:rPr>
          <w:rFonts w:asciiTheme="minorBidi" w:hAnsiTheme="minorBidi"/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49554D04" wp14:editId="12D963CB">
            <wp:extent cx="3686175" cy="20764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509" t="904" r="884" b="616"/>
                    <a:stretch/>
                  </pic:blipFill>
                  <pic:spPr bwMode="auto">
                    <a:xfrm>
                      <a:off x="0" y="0"/>
                      <a:ext cx="3691348" cy="20793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CC2DD64" w14:textId="1A7473F7" w:rsidR="00D5710C" w:rsidRDefault="00D5710C" w:rsidP="00D5710C">
      <w:pPr>
        <w:spacing w:after="0"/>
        <w:ind w:firstLine="720"/>
        <w:jc w:val="both"/>
        <w:rPr>
          <w:rFonts w:asciiTheme="minorBidi" w:hAnsiTheme="minorBidi" w:cs="Cordia New"/>
          <w:color w:val="000000" w:themeColor="text1"/>
          <w:sz w:val="32"/>
          <w:szCs w:val="32"/>
        </w:rPr>
      </w:pPr>
      <w:r w:rsidRPr="00104CFC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Sakchai Patiparnpreechavud, Executive Vice President and Chief Commercial Officer of SCG Chemicals Public Company Limited, or SCGC, 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>said,</w:t>
      </w:r>
      <w:r w:rsidRPr="00104CFC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Pr="00104CFC">
        <w:rPr>
          <w:rFonts w:asciiTheme="minorBidi" w:hAnsiTheme="minorBidi" w:cs="Cordia New"/>
          <w:color w:val="000000" w:themeColor="text1"/>
          <w:sz w:val="32"/>
          <w:szCs w:val="32"/>
          <w:cs/>
        </w:rPr>
        <w:t>“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>SCGC, Chemicals Business for Sustainability, strives to develop innovations in the high</w:t>
      </w:r>
      <w:r w:rsidRPr="00104CFC">
        <w:rPr>
          <w:rFonts w:asciiTheme="minorBidi" w:hAnsiTheme="minorBidi" w:cs="Cordia New"/>
          <w:color w:val="000000" w:themeColor="text1"/>
          <w:sz w:val="32"/>
          <w:szCs w:val="32"/>
          <w:cs/>
        </w:rPr>
        <w:t>-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>value</w:t>
      </w:r>
      <w:r w:rsidRPr="00104CFC">
        <w:rPr>
          <w:rFonts w:asciiTheme="minorBidi" w:hAnsiTheme="minorBidi" w:cs="Cordia New"/>
          <w:color w:val="000000" w:themeColor="text1"/>
          <w:sz w:val="32"/>
          <w:szCs w:val="32"/>
          <w:cs/>
        </w:rPr>
        <w:t>-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added products and services </w:t>
      </w:r>
      <w:r w:rsidRPr="00104CFC">
        <w:rPr>
          <w:rFonts w:asciiTheme="minorBidi" w:hAnsiTheme="minorBidi" w:cs="Cordia New"/>
          <w:color w:val="000000" w:themeColor="text1"/>
          <w:sz w:val="32"/>
          <w:szCs w:val="32"/>
          <w:cs/>
        </w:rPr>
        <w:t>(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>HVA</w:t>
      </w:r>
      <w:r w:rsidRPr="00104CFC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) 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segment, green </w:t>
      </w:r>
      <w:r>
        <w:rPr>
          <w:rFonts w:asciiTheme="minorBidi" w:hAnsiTheme="minorBidi"/>
          <w:color w:val="000000" w:themeColor="text1"/>
          <w:sz w:val="32"/>
          <w:szCs w:val="32"/>
        </w:rPr>
        <w:t>innovation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 &amp; solutions</w:t>
      </w:r>
      <w:r w:rsidR="00B760AE">
        <w:rPr>
          <w:rFonts w:asciiTheme="minorBidi" w:hAnsiTheme="minorBidi"/>
          <w:color w:val="000000" w:themeColor="text1"/>
          <w:sz w:val="32"/>
          <w:szCs w:val="32"/>
        </w:rPr>
        <w:t>,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 and innovations </w:t>
      </w:r>
      <w:r w:rsidR="00B760AE">
        <w:rPr>
          <w:rFonts w:asciiTheme="minorBidi" w:hAnsiTheme="minorBidi"/>
          <w:color w:val="000000" w:themeColor="text1"/>
          <w:sz w:val="32"/>
          <w:szCs w:val="32"/>
        </w:rPr>
        <w:t>for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 low</w:t>
      </w:r>
      <w:r w:rsidRPr="00104CFC">
        <w:rPr>
          <w:rFonts w:asciiTheme="minorBidi" w:hAnsiTheme="minorBidi" w:cs="Cordia New"/>
          <w:color w:val="000000" w:themeColor="text1"/>
          <w:sz w:val="32"/>
          <w:szCs w:val="32"/>
          <w:cs/>
        </w:rPr>
        <w:t>-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>carbon needs</w:t>
      </w:r>
      <w:r w:rsidRPr="005A47D9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. </w:t>
      </w:r>
      <w:r w:rsidR="00B760AE" w:rsidRPr="005A47D9">
        <w:rPr>
          <w:rFonts w:asciiTheme="minorBidi" w:hAnsiTheme="minorBidi" w:cs="Cordia New"/>
          <w:color w:val="000000" w:themeColor="text1"/>
          <w:sz w:val="32"/>
          <w:szCs w:val="32"/>
        </w:rPr>
        <w:t>We engage</w:t>
      </w:r>
      <w:r w:rsidR="00B760AE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Circular </w:t>
      </w:r>
      <w:r w:rsidR="00B760AE">
        <w:rPr>
          <w:rFonts w:asciiTheme="minorBidi" w:hAnsiTheme="minorBidi"/>
          <w:color w:val="000000" w:themeColor="text1"/>
          <w:sz w:val="32"/>
          <w:szCs w:val="32"/>
        </w:rPr>
        <w:t>E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>conomy and megatren</w:t>
      </w:r>
      <w:bookmarkStart w:id="0" w:name="_GoBack"/>
      <w:bookmarkEnd w:id="0"/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ds as </w:t>
      </w:r>
      <w:r w:rsidR="00B760AE">
        <w:rPr>
          <w:rFonts w:asciiTheme="minorBidi" w:hAnsiTheme="minorBidi"/>
          <w:color w:val="000000" w:themeColor="text1"/>
          <w:sz w:val="32"/>
          <w:szCs w:val="32"/>
        </w:rPr>
        <w:t>our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 guide for product and solution development</w:t>
      </w:r>
      <w:r w:rsidR="00B760AE">
        <w:rPr>
          <w:rFonts w:asciiTheme="minorBidi" w:hAnsiTheme="minorBidi" w:cs="Cordia New"/>
          <w:color w:val="000000" w:themeColor="text1"/>
          <w:sz w:val="32"/>
          <w:szCs w:val="32"/>
        </w:rPr>
        <w:t xml:space="preserve"> in order to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 delivers high</w:t>
      </w:r>
      <w:r w:rsidRPr="00104CFC">
        <w:rPr>
          <w:rFonts w:asciiTheme="minorBidi" w:hAnsiTheme="minorBidi" w:cs="Cordia New"/>
          <w:color w:val="000000" w:themeColor="text1"/>
          <w:sz w:val="32"/>
          <w:szCs w:val="32"/>
          <w:cs/>
        </w:rPr>
        <w:t>-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quality products to customers around the world </w:t>
      </w:r>
      <w:r>
        <w:rPr>
          <w:rFonts w:asciiTheme="minorBidi" w:hAnsiTheme="minorBidi"/>
          <w:color w:val="000000" w:themeColor="text1"/>
          <w:sz w:val="32"/>
          <w:szCs w:val="32"/>
        </w:rPr>
        <w:t>to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 manufacture</w:t>
      </w:r>
      <w:r w:rsidR="00B760AE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proofErr w:type="gramStart"/>
      <w:r w:rsidR="00B760AE">
        <w:rPr>
          <w:rFonts w:asciiTheme="minorBidi" w:hAnsiTheme="minorBidi"/>
          <w:color w:val="000000" w:themeColor="text1"/>
          <w:sz w:val="32"/>
          <w:szCs w:val="32"/>
        </w:rPr>
        <w:t>end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 products</w:t>
      </w:r>
      <w:proofErr w:type="gramEnd"/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 that are appropriate for a broad spectrum of applications in daily life and across industries</w:t>
      </w:r>
      <w:r>
        <w:rPr>
          <w:rFonts w:asciiTheme="minorBidi" w:hAnsiTheme="minorBidi" w:cs="Cordia New"/>
          <w:color w:val="000000" w:themeColor="text1"/>
          <w:sz w:val="32"/>
          <w:szCs w:val="32"/>
          <w:cs/>
        </w:rPr>
        <w:t>.</w:t>
      </w:r>
    </w:p>
    <w:p w14:paraId="6468414B" w14:textId="77777777" w:rsidR="007E4946" w:rsidRPr="00104CFC" w:rsidRDefault="007E4946" w:rsidP="00D5710C">
      <w:pPr>
        <w:spacing w:after="0"/>
        <w:ind w:firstLine="720"/>
        <w:jc w:val="both"/>
        <w:rPr>
          <w:rFonts w:asciiTheme="minorBidi" w:hAnsiTheme="minorBidi"/>
          <w:b/>
          <w:bCs/>
          <w:color w:val="000000" w:themeColor="text1"/>
          <w:sz w:val="32"/>
          <w:szCs w:val="32"/>
        </w:rPr>
      </w:pPr>
    </w:p>
    <w:p w14:paraId="0B8F8120" w14:textId="1F59368C" w:rsidR="00D5710C" w:rsidRPr="00104CFC" w:rsidRDefault="00D5710C" w:rsidP="00D5710C">
      <w:pPr>
        <w:spacing w:after="0"/>
        <w:ind w:firstLine="720"/>
        <w:jc w:val="both"/>
        <w:rPr>
          <w:rFonts w:asciiTheme="minorBidi" w:hAnsiTheme="minorBidi"/>
          <w:color w:val="000000" w:themeColor="text1"/>
          <w:sz w:val="32"/>
          <w:szCs w:val="32"/>
        </w:rPr>
      </w:pPr>
      <w:r w:rsidRPr="00104CFC">
        <w:rPr>
          <w:rFonts w:asciiTheme="minorBidi" w:hAnsiTheme="minorBidi"/>
          <w:color w:val="000000" w:themeColor="text1"/>
          <w:sz w:val="32"/>
          <w:szCs w:val="32"/>
        </w:rPr>
        <w:t>SCGC has recently introduced PE100RC resin</w:t>
      </w:r>
      <w:r w:rsidR="00974420">
        <w:rPr>
          <w:rFonts w:asciiTheme="minorBidi" w:hAnsiTheme="minorBidi"/>
          <w:color w:val="000000" w:themeColor="text1"/>
          <w:sz w:val="32"/>
          <w:szCs w:val="32"/>
        </w:rPr>
        <w:t>, H1000PCH,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 for HDPE pipe production, which is in accordance with the urbanization</w:t>
      </w:r>
      <w:r w:rsidRPr="00104CFC">
        <w:rPr>
          <w:rFonts w:asciiTheme="minorBidi" w:hAnsiTheme="minorBidi" w:cs="Cordia New"/>
          <w:color w:val="000000" w:themeColor="text1"/>
          <w:sz w:val="32"/>
          <w:szCs w:val="32"/>
          <w:cs/>
        </w:rPr>
        <w:t>-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>driven infrastructure megatrend</w:t>
      </w:r>
      <w:r w:rsidRPr="00104CFC">
        <w:rPr>
          <w:rFonts w:asciiTheme="minorBidi" w:hAnsiTheme="minorBidi" w:cs="Cordia New"/>
          <w:color w:val="000000" w:themeColor="text1"/>
          <w:sz w:val="32"/>
          <w:szCs w:val="32"/>
          <w:cs/>
        </w:rPr>
        <w:t>.</w:t>
      </w:r>
      <w:r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It can be installed using </w:t>
      </w:r>
      <w:r>
        <w:rPr>
          <w:rFonts w:asciiTheme="minorBidi" w:hAnsiTheme="minorBidi"/>
          <w:color w:val="000000" w:themeColor="text1"/>
          <w:sz w:val="32"/>
          <w:szCs w:val="32"/>
        </w:rPr>
        <w:t>HDD technique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, which reduces the issue in cities where roads </w:t>
      </w:r>
      <w:proofErr w:type="gramStart"/>
      <w:r w:rsidRPr="00104CFC">
        <w:rPr>
          <w:rFonts w:asciiTheme="minorBidi" w:hAnsiTheme="minorBidi"/>
          <w:color w:val="000000" w:themeColor="text1"/>
          <w:sz w:val="32"/>
          <w:szCs w:val="32"/>
        </w:rPr>
        <w:t>are frequently dug up</w:t>
      </w:r>
      <w:proofErr w:type="gramEnd"/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 for pipeline trenches</w:t>
      </w:r>
      <w:r w:rsidRPr="00104CFC">
        <w:rPr>
          <w:rFonts w:asciiTheme="minorBidi" w:hAnsiTheme="minorBidi" w:cs="Cordia New"/>
          <w:color w:val="000000" w:themeColor="text1"/>
          <w:sz w:val="32"/>
          <w:szCs w:val="32"/>
          <w:cs/>
        </w:rPr>
        <w:t>.</w:t>
      </w:r>
      <w:r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B760AE">
        <w:rPr>
          <w:rFonts w:asciiTheme="minorBidi" w:hAnsiTheme="minorBidi" w:cs="Cordia New"/>
          <w:color w:val="000000" w:themeColor="text1"/>
          <w:sz w:val="32"/>
          <w:szCs w:val="32"/>
        </w:rPr>
        <w:t xml:space="preserve">The product </w:t>
      </w:r>
      <w:proofErr w:type="gramStart"/>
      <w:r w:rsidR="00B760AE">
        <w:rPr>
          <w:rFonts w:asciiTheme="minorBidi" w:hAnsiTheme="minorBidi" w:cs="Cordia New"/>
          <w:color w:val="000000" w:themeColor="text1"/>
          <w:sz w:val="32"/>
          <w:szCs w:val="32"/>
        </w:rPr>
        <w:t>is certified</w:t>
      </w:r>
      <w:proofErr w:type="gramEnd"/>
      <w:r w:rsidR="00B760AE">
        <w:rPr>
          <w:rFonts w:asciiTheme="minorBidi" w:hAnsiTheme="minorBidi" w:cs="Cordia New"/>
          <w:color w:val="000000" w:themeColor="text1"/>
          <w:sz w:val="32"/>
          <w:szCs w:val="32"/>
        </w:rPr>
        <w:t xml:space="preserve"> by 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>EN 1555</w:t>
      </w:r>
      <w:r w:rsidRPr="00104CFC">
        <w:rPr>
          <w:rFonts w:asciiTheme="minorBidi" w:hAnsiTheme="minorBidi" w:cs="Cordia New"/>
          <w:color w:val="000000" w:themeColor="text1"/>
          <w:sz w:val="32"/>
          <w:szCs w:val="32"/>
          <w:cs/>
        </w:rPr>
        <w:t>-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>1, making it the first in ASEAN to obtain this certification</w:t>
      </w:r>
      <w:r w:rsidRPr="00104CFC">
        <w:rPr>
          <w:rFonts w:asciiTheme="minorBidi" w:hAnsiTheme="minorBidi" w:cs="Cordia New"/>
          <w:color w:val="000000" w:themeColor="text1"/>
          <w:sz w:val="32"/>
          <w:szCs w:val="32"/>
          <w:cs/>
        </w:rPr>
        <w:t>.</w:t>
      </w:r>
      <w:r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It </w:t>
      </w:r>
      <w:proofErr w:type="gramStart"/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is </w:t>
      </w:r>
      <w:r w:rsidR="00974420">
        <w:rPr>
          <w:rFonts w:asciiTheme="minorBidi" w:hAnsiTheme="minorBidi"/>
          <w:color w:val="000000" w:themeColor="text1"/>
          <w:sz w:val="32"/>
          <w:szCs w:val="32"/>
        </w:rPr>
        <w:t>believed</w:t>
      </w:r>
      <w:proofErr w:type="gramEnd"/>
      <w:r w:rsidR="00974420" w:rsidRPr="00104CFC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>that th</w:t>
      </w:r>
      <w:r w:rsidR="00974420">
        <w:rPr>
          <w:rFonts w:asciiTheme="minorBidi" w:hAnsiTheme="minorBidi"/>
          <w:color w:val="000000" w:themeColor="text1"/>
          <w:sz w:val="32"/>
          <w:szCs w:val="32"/>
        </w:rPr>
        <w:t>is PE100RC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 will help transform pipeline installation in Thailand while also satisfying the needs of the European market</w:t>
      </w:r>
      <w:r w:rsidRPr="00104CFC">
        <w:rPr>
          <w:rFonts w:asciiTheme="minorBidi" w:hAnsiTheme="minorBidi" w:cs="Cordia New"/>
          <w:color w:val="000000" w:themeColor="text1"/>
          <w:sz w:val="32"/>
          <w:szCs w:val="32"/>
          <w:cs/>
        </w:rPr>
        <w:t>.</w:t>
      </w:r>
      <w:r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974420">
        <w:rPr>
          <w:rFonts w:asciiTheme="minorBidi" w:hAnsiTheme="minorBidi"/>
          <w:color w:val="000000" w:themeColor="text1"/>
          <w:sz w:val="32"/>
          <w:szCs w:val="32"/>
        </w:rPr>
        <w:t>In the meanwhile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>, it also minimizes installation</w:t>
      </w:r>
      <w:r w:rsidRPr="00104CFC">
        <w:rPr>
          <w:rFonts w:asciiTheme="minorBidi" w:hAnsiTheme="minorBidi" w:cs="Cordia New"/>
          <w:color w:val="000000" w:themeColor="text1"/>
          <w:sz w:val="32"/>
          <w:szCs w:val="32"/>
          <w:cs/>
        </w:rPr>
        <w:t>-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>related energy consumption and greenhouse gas emissions</w:t>
      </w:r>
      <w:r w:rsidRPr="00104CFC">
        <w:rPr>
          <w:rFonts w:asciiTheme="minorBidi" w:hAnsiTheme="minorBidi" w:cs="Cordia New"/>
          <w:color w:val="000000" w:themeColor="text1"/>
          <w:sz w:val="32"/>
          <w:szCs w:val="32"/>
          <w:cs/>
        </w:rPr>
        <w:t>."</w:t>
      </w:r>
    </w:p>
    <w:p w14:paraId="339A997E" w14:textId="77777777" w:rsidR="000D7EBB" w:rsidRDefault="000D7EBB" w:rsidP="00707309">
      <w:pPr>
        <w:spacing w:after="0"/>
        <w:ind w:firstLine="720"/>
        <w:jc w:val="both"/>
        <w:rPr>
          <w:rFonts w:asciiTheme="minorBidi" w:hAnsiTheme="minorBidi" w:cs="Cordia New"/>
          <w:sz w:val="32"/>
          <w:szCs w:val="32"/>
        </w:rPr>
      </w:pPr>
    </w:p>
    <w:p w14:paraId="35E97B75" w14:textId="1EEFED0B" w:rsidR="00D5710C" w:rsidRPr="00104CFC" w:rsidRDefault="00D5710C" w:rsidP="00D5710C">
      <w:pPr>
        <w:spacing w:after="0"/>
        <w:ind w:firstLine="720"/>
        <w:jc w:val="both"/>
        <w:rPr>
          <w:rFonts w:asciiTheme="minorBidi" w:hAnsiTheme="minorBidi"/>
          <w:color w:val="000000" w:themeColor="text1"/>
          <w:sz w:val="32"/>
          <w:szCs w:val="32"/>
        </w:rPr>
      </w:pPr>
      <w:bookmarkStart w:id="1" w:name="_Hlk128750929"/>
      <w:r w:rsidRPr="00104CFC">
        <w:rPr>
          <w:rFonts w:asciiTheme="minorBidi" w:hAnsiTheme="minorBidi"/>
          <w:color w:val="000000" w:themeColor="text1"/>
          <w:sz w:val="32"/>
          <w:szCs w:val="32"/>
        </w:rPr>
        <w:t>Pressure</w:t>
      </w:r>
      <w:r w:rsidRPr="00104CFC">
        <w:rPr>
          <w:rFonts w:asciiTheme="minorBidi" w:hAnsiTheme="minorBidi" w:cs="Cordia New"/>
          <w:color w:val="000000" w:themeColor="text1"/>
          <w:sz w:val="32"/>
          <w:szCs w:val="32"/>
          <w:cs/>
        </w:rPr>
        <w:t>-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>resistant PE100RC pipes are appropriate for</w:t>
      </w:r>
      <w:r w:rsidR="00974420">
        <w:rPr>
          <w:rFonts w:asciiTheme="minorBidi" w:hAnsiTheme="minorBidi"/>
          <w:color w:val="000000" w:themeColor="text1"/>
          <w:sz w:val="32"/>
          <w:szCs w:val="32"/>
        </w:rPr>
        <w:t>, but not limit to,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 HDD</w:t>
      </w:r>
      <w:r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Pr="0062627E">
        <w:rPr>
          <w:rFonts w:asciiTheme="minorBidi" w:hAnsiTheme="minorBidi" w:cs="Cordia New"/>
          <w:sz w:val="32"/>
          <w:szCs w:val="32"/>
          <w:cs/>
        </w:rPr>
        <w:t>(</w:t>
      </w:r>
      <w:r w:rsidRPr="0062627E">
        <w:rPr>
          <w:rFonts w:asciiTheme="minorBidi" w:hAnsiTheme="minorBidi"/>
          <w:sz w:val="32"/>
          <w:szCs w:val="32"/>
        </w:rPr>
        <w:t>Horizontal Directional Drilling</w:t>
      </w:r>
      <w:r w:rsidRPr="0062627E">
        <w:rPr>
          <w:rFonts w:asciiTheme="minorBidi" w:hAnsiTheme="minorBidi" w:cs="Cordia New"/>
          <w:sz w:val="32"/>
          <w:szCs w:val="32"/>
          <w:cs/>
        </w:rPr>
        <w:t>)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, a </w:t>
      </w:r>
      <w:r>
        <w:rPr>
          <w:rFonts w:asciiTheme="minorBidi" w:hAnsiTheme="minorBidi"/>
          <w:color w:val="000000" w:themeColor="text1"/>
          <w:sz w:val="32"/>
          <w:szCs w:val="32"/>
        </w:rPr>
        <w:t>pipe installation method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 in which the pipeline </w:t>
      </w:r>
      <w:proofErr w:type="gramStart"/>
      <w:r w:rsidRPr="00104CFC">
        <w:rPr>
          <w:rFonts w:asciiTheme="minorBidi" w:hAnsiTheme="minorBidi"/>
          <w:color w:val="000000" w:themeColor="text1"/>
          <w:sz w:val="32"/>
          <w:szCs w:val="32"/>
        </w:rPr>
        <w:t>is pulled through</w:t>
      </w:r>
      <w:proofErr w:type="gramEnd"/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 from the surface entry</w:t>
      </w:r>
      <w:r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. </w:t>
      </w:r>
      <w:r>
        <w:rPr>
          <w:rFonts w:asciiTheme="minorBidi" w:hAnsiTheme="minorBidi"/>
          <w:color w:val="000000" w:themeColor="text1"/>
          <w:sz w:val="32"/>
          <w:szCs w:val="32"/>
        </w:rPr>
        <w:t>At the same time,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 the ground area continues to function properly during installation</w:t>
      </w:r>
      <w:r w:rsidRPr="00104CFC">
        <w:rPr>
          <w:rFonts w:asciiTheme="minorBidi" w:hAnsiTheme="minorBidi" w:cs="Cordia New"/>
          <w:color w:val="000000" w:themeColor="text1"/>
          <w:sz w:val="32"/>
          <w:szCs w:val="32"/>
          <w:cs/>
        </w:rPr>
        <w:t>.</w:t>
      </w:r>
      <w:r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>This technique is ideal for areas such as sidewalks and busy roads</w:t>
      </w:r>
      <w:r w:rsidRPr="00104CFC">
        <w:rPr>
          <w:rFonts w:asciiTheme="minorBidi" w:hAnsiTheme="minorBidi" w:cs="Cordia New"/>
          <w:color w:val="000000" w:themeColor="text1"/>
          <w:sz w:val="32"/>
          <w:szCs w:val="32"/>
          <w:cs/>
        </w:rPr>
        <w:t>.</w:t>
      </w:r>
      <w:r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This installation method is popular in Europe because it requires less manual labor while saving </w:t>
      </w:r>
      <w:proofErr w:type="gramStart"/>
      <w:r w:rsidRPr="00104CFC">
        <w:rPr>
          <w:rFonts w:asciiTheme="minorBidi" w:hAnsiTheme="minorBidi"/>
          <w:color w:val="000000" w:themeColor="text1"/>
          <w:sz w:val="32"/>
          <w:szCs w:val="32"/>
        </w:rPr>
        <w:t>energy and resources</w:t>
      </w:r>
      <w:proofErr w:type="gramEnd"/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 and lowering greenhouse gas emissions</w:t>
      </w:r>
      <w:r w:rsidRPr="00104CFC">
        <w:rPr>
          <w:rFonts w:asciiTheme="minorBidi" w:hAnsiTheme="minorBidi" w:cs="Cordia New"/>
          <w:color w:val="000000" w:themeColor="text1"/>
          <w:sz w:val="32"/>
          <w:szCs w:val="32"/>
          <w:cs/>
        </w:rPr>
        <w:t>.</w:t>
      </w:r>
      <w:r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With this technique of piping installation, the pipe </w:t>
      </w:r>
      <w:proofErr w:type="gramStart"/>
      <w:r w:rsidRPr="00104CFC">
        <w:rPr>
          <w:rFonts w:asciiTheme="minorBidi" w:hAnsiTheme="minorBidi"/>
          <w:color w:val="000000" w:themeColor="text1"/>
          <w:sz w:val="32"/>
          <w:szCs w:val="32"/>
        </w:rPr>
        <w:t>is pulled</w:t>
      </w:r>
      <w:proofErr w:type="gramEnd"/>
      <w:r w:rsidRPr="00104CFC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lastRenderedPageBreak/>
        <w:t>through the drilled underground tunnel, where the surface is easily scratched and damaged</w:t>
      </w:r>
      <w:r w:rsidRPr="00104CFC">
        <w:rPr>
          <w:rFonts w:asciiTheme="minorBidi" w:hAnsiTheme="minorBidi" w:cs="Cordia New"/>
          <w:color w:val="000000" w:themeColor="text1"/>
          <w:sz w:val="32"/>
          <w:szCs w:val="32"/>
          <w:cs/>
        </w:rPr>
        <w:t>.</w:t>
      </w:r>
      <w:r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Pr="00104CFC">
        <w:rPr>
          <w:rFonts w:asciiTheme="minorBidi" w:hAnsiTheme="minorBidi"/>
          <w:color w:val="000000" w:themeColor="text1"/>
          <w:sz w:val="32"/>
          <w:szCs w:val="32"/>
        </w:rPr>
        <w:t>As a result, the pipe must possess exceptional strength and toughness to withstand pressure and last longer</w:t>
      </w:r>
      <w:r w:rsidRPr="00104CFC">
        <w:rPr>
          <w:rFonts w:asciiTheme="minorBidi" w:hAnsiTheme="minorBidi" w:cs="Cordia New"/>
          <w:color w:val="000000" w:themeColor="text1"/>
          <w:sz w:val="32"/>
          <w:szCs w:val="32"/>
          <w:cs/>
        </w:rPr>
        <w:t>.</w:t>
      </w:r>
    </w:p>
    <w:p w14:paraId="515209C6" w14:textId="617B57FA" w:rsidR="00D5710C" w:rsidRDefault="00D5710C" w:rsidP="00707309">
      <w:pPr>
        <w:spacing w:after="0"/>
        <w:ind w:firstLine="720"/>
        <w:jc w:val="both"/>
        <w:rPr>
          <w:rFonts w:asciiTheme="minorBidi" w:hAnsiTheme="minorBidi"/>
          <w:sz w:val="32"/>
          <w:szCs w:val="32"/>
        </w:rPr>
      </w:pPr>
    </w:p>
    <w:bookmarkEnd w:id="1"/>
    <w:p w14:paraId="39F2120B" w14:textId="77777777" w:rsidR="005D6F79" w:rsidRPr="0083080F" w:rsidRDefault="005D6F79" w:rsidP="005D6F79">
      <w:pPr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153A56">
        <w:rPr>
          <w:rFonts w:ascii="Cordia New" w:hAnsi="Cordia New" w:cs="Cordia New"/>
          <w:color w:val="000000" w:themeColor="text1"/>
          <w:sz w:val="32"/>
          <w:szCs w:val="32"/>
        </w:rPr>
        <w:t>More information</w:t>
      </w:r>
      <w:r w:rsidRPr="00153A56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: </w:t>
      </w:r>
      <w:r w:rsidR="00B27F15">
        <w:fldChar w:fldCharType="begin"/>
      </w:r>
      <w:r w:rsidR="00B27F15">
        <w:instrText xml:space="preserve"> HYPERLINK </w:instrText>
      </w:r>
      <w:r w:rsidR="00B27F15">
        <w:rPr>
          <w:rFonts w:cs="Angsana New"/>
          <w:szCs w:val="22"/>
          <w:cs/>
        </w:rPr>
        <w:instrText>"</w:instrText>
      </w:r>
      <w:r w:rsidR="00B27F15">
        <w:instrText>https</w:instrText>
      </w:r>
      <w:r w:rsidR="00B27F15">
        <w:rPr>
          <w:rFonts w:cs="Angsana New"/>
          <w:szCs w:val="22"/>
          <w:cs/>
        </w:rPr>
        <w:instrText>://</w:instrText>
      </w:r>
      <w:r w:rsidR="00B27F15">
        <w:instrText>www</w:instrText>
      </w:r>
      <w:r w:rsidR="00B27F15">
        <w:rPr>
          <w:rFonts w:cs="Angsana New"/>
          <w:szCs w:val="22"/>
          <w:cs/>
        </w:rPr>
        <w:instrText>.</w:instrText>
      </w:r>
      <w:r w:rsidR="00B27F15">
        <w:instrText>scgchemicals</w:instrText>
      </w:r>
      <w:r w:rsidR="00B27F15">
        <w:rPr>
          <w:rFonts w:cs="Angsana New"/>
          <w:szCs w:val="22"/>
          <w:cs/>
        </w:rPr>
        <w:instrText>.</w:instrText>
      </w:r>
      <w:r w:rsidR="00B27F15">
        <w:instrText>com</w:instrText>
      </w:r>
      <w:r w:rsidR="00B27F15">
        <w:rPr>
          <w:rFonts w:cs="Angsana New"/>
          <w:szCs w:val="22"/>
          <w:cs/>
        </w:rPr>
        <w:instrText xml:space="preserve">" </w:instrText>
      </w:r>
      <w:r w:rsidR="00B27F15">
        <w:fldChar w:fldCharType="separate"/>
      </w:r>
      <w:r w:rsidRPr="00153A56">
        <w:rPr>
          <w:rStyle w:val="Hyperlink"/>
          <w:rFonts w:ascii="Cordia New" w:hAnsi="Cordia New" w:cs="Cordia New"/>
          <w:sz w:val="32"/>
          <w:szCs w:val="32"/>
        </w:rPr>
        <w:t>https</w:t>
      </w:r>
      <w:r w:rsidRPr="00153A56">
        <w:rPr>
          <w:rStyle w:val="Hyperlink"/>
          <w:rFonts w:ascii="Cordia New" w:hAnsi="Cordia New" w:cs="Cordia New"/>
          <w:sz w:val="32"/>
          <w:szCs w:val="32"/>
          <w:cs/>
        </w:rPr>
        <w:t>://</w:t>
      </w:r>
      <w:r w:rsidRPr="00153A56">
        <w:rPr>
          <w:rStyle w:val="Hyperlink"/>
          <w:rFonts w:ascii="Cordia New" w:hAnsi="Cordia New" w:cs="Cordia New"/>
          <w:sz w:val="32"/>
          <w:szCs w:val="32"/>
        </w:rPr>
        <w:t>www</w:t>
      </w:r>
      <w:r w:rsidRPr="00153A56">
        <w:rPr>
          <w:rStyle w:val="Hyperlink"/>
          <w:rFonts w:ascii="Cordia New" w:hAnsi="Cordia New" w:cs="Cordia New"/>
          <w:sz w:val="32"/>
          <w:szCs w:val="32"/>
          <w:cs/>
        </w:rPr>
        <w:t>.</w:t>
      </w:r>
      <w:proofErr w:type="spellStart"/>
      <w:r w:rsidRPr="00153A56">
        <w:rPr>
          <w:rStyle w:val="Hyperlink"/>
          <w:rFonts w:ascii="Cordia New" w:hAnsi="Cordia New" w:cs="Cordia New"/>
          <w:sz w:val="32"/>
          <w:szCs w:val="32"/>
        </w:rPr>
        <w:t>scgchemicals</w:t>
      </w:r>
      <w:proofErr w:type="spellEnd"/>
      <w:r w:rsidRPr="00153A56">
        <w:rPr>
          <w:rStyle w:val="Hyperlink"/>
          <w:rFonts w:ascii="Cordia New" w:hAnsi="Cordia New" w:cs="Cordia New"/>
          <w:sz w:val="32"/>
          <w:szCs w:val="32"/>
          <w:cs/>
        </w:rPr>
        <w:t>.</w:t>
      </w:r>
      <w:r w:rsidRPr="00153A56">
        <w:rPr>
          <w:rStyle w:val="Hyperlink"/>
          <w:rFonts w:ascii="Cordia New" w:hAnsi="Cordia New" w:cs="Cordia New"/>
          <w:sz w:val="32"/>
          <w:szCs w:val="32"/>
        </w:rPr>
        <w:t>com</w:t>
      </w:r>
      <w:r w:rsidR="00B27F15">
        <w:rPr>
          <w:rStyle w:val="Hyperlink"/>
          <w:rFonts w:ascii="Cordia New" w:hAnsi="Cordia New" w:cs="Cordia New"/>
          <w:sz w:val="32"/>
          <w:szCs w:val="32"/>
        </w:rPr>
        <w:fldChar w:fldCharType="end"/>
      </w:r>
    </w:p>
    <w:p w14:paraId="0B74216C" w14:textId="53315CC8" w:rsidR="007A1579" w:rsidRPr="00900ED7" w:rsidRDefault="007A1579" w:rsidP="005D6F79">
      <w:pPr>
        <w:tabs>
          <w:tab w:val="num" w:pos="720"/>
        </w:tabs>
        <w:jc w:val="thaiDistribute"/>
        <w:rPr>
          <w:rFonts w:asciiTheme="minorBidi" w:hAnsiTheme="minorBidi"/>
          <w:sz w:val="32"/>
          <w:szCs w:val="32"/>
          <w:cs/>
        </w:rPr>
      </w:pPr>
    </w:p>
    <w:sectPr w:rsidR="007A1579" w:rsidRPr="00900ED7" w:rsidSect="00900ED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91D0A41" w16cid:durableId="27BF139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B2CC36" w14:textId="77777777" w:rsidR="003D4EDE" w:rsidRDefault="003D4EDE" w:rsidP="005B3635">
      <w:pPr>
        <w:spacing w:after="0" w:line="240" w:lineRule="auto"/>
      </w:pPr>
      <w:r>
        <w:separator/>
      </w:r>
    </w:p>
  </w:endnote>
  <w:endnote w:type="continuationSeparator" w:id="0">
    <w:p w14:paraId="6569C892" w14:textId="77777777" w:rsidR="003D4EDE" w:rsidRDefault="003D4EDE" w:rsidP="005B3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64BA9" w14:textId="77777777" w:rsidR="005D6F79" w:rsidRDefault="005D6F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043A3" w14:textId="77777777" w:rsidR="005D6F79" w:rsidRDefault="005D6F7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8E3FC6" w14:textId="77777777" w:rsidR="005D6F79" w:rsidRDefault="005D6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F92673" w14:textId="77777777" w:rsidR="003D4EDE" w:rsidRDefault="003D4EDE" w:rsidP="005B3635">
      <w:pPr>
        <w:spacing w:after="0" w:line="240" w:lineRule="auto"/>
      </w:pPr>
      <w:r>
        <w:separator/>
      </w:r>
    </w:p>
  </w:footnote>
  <w:footnote w:type="continuationSeparator" w:id="0">
    <w:p w14:paraId="38552E1C" w14:textId="77777777" w:rsidR="003D4EDE" w:rsidRDefault="003D4EDE" w:rsidP="005B36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DC5C64" w14:textId="77777777" w:rsidR="005D6F79" w:rsidRDefault="005D6F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EF7C1" w14:textId="41A73DE3" w:rsidR="0014688B" w:rsidRPr="005D6F79" w:rsidRDefault="0014688B">
    <w:pPr>
      <w:pStyle w:val="Header"/>
      <w:rPr>
        <w:sz w:val="32"/>
        <w:szCs w:val="40"/>
      </w:rPr>
    </w:pPr>
    <w:r w:rsidRPr="005D6F79">
      <w:rPr>
        <w:rFonts w:ascii="Cordia New" w:hAnsi="Cordia New" w:cs="Cordia New"/>
        <w:noProof/>
        <w:sz w:val="32"/>
        <w:szCs w:val="40"/>
      </w:rPr>
      <w:drawing>
        <wp:anchor distT="0" distB="0" distL="114300" distR="114300" simplePos="0" relativeHeight="251659264" behindDoc="0" locked="0" layoutInCell="1" allowOverlap="1" wp14:anchorId="0AF421B2" wp14:editId="38850CBD">
          <wp:simplePos x="0" y="0"/>
          <wp:positionH relativeFrom="margin">
            <wp:align>right</wp:align>
          </wp:positionH>
          <wp:positionV relativeFrom="paragraph">
            <wp:posOffset>-124460</wp:posOffset>
          </wp:positionV>
          <wp:extent cx="1595755" cy="528320"/>
          <wp:effectExtent l="0" t="0" r="0" b="0"/>
          <wp:wrapThrough wrapText="bothSides">
            <wp:wrapPolygon edited="0">
              <wp:start x="1547" y="2337"/>
              <wp:lineTo x="1031" y="6231"/>
              <wp:lineTo x="1547" y="18692"/>
              <wp:lineTo x="3868" y="18692"/>
              <wp:lineTo x="20113" y="15577"/>
              <wp:lineTo x="21144" y="5452"/>
              <wp:lineTo x="19855" y="2337"/>
              <wp:lineTo x="1547" y="2337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C Logo_Full Color (Small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575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6F79" w:rsidRPr="005D6F79">
      <w:rPr>
        <w:rFonts w:ascii="Cordia New" w:hAnsi="Cordia New" w:cs="Cordia New"/>
        <w:noProof/>
        <w:sz w:val="32"/>
        <w:szCs w:val="40"/>
      </w:rPr>
      <w:t>Press Release</w:t>
    </w:r>
  </w:p>
  <w:p w14:paraId="50835205" w14:textId="77777777" w:rsidR="00116F7E" w:rsidRPr="005D6F79" w:rsidRDefault="00116F7E">
    <w:pPr>
      <w:pStyle w:val="Header"/>
      <w:rPr>
        <w:sz w:val="28"/>
        <w:szCs w:val="3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1BD366" w14:textId="77777777" w:rsidR="005D6F79" w:rsidRDefault="005D6F7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635"/>
    <w:rsid w:val="00016F0E"/>
    <w:rsid w:val="00026CA7"/>
    <w:rsid w:val="00051484"/>
    <w:rsid w:val="00053B10"/>
    <w:rsid w:val="00057DF0"/>
    <w:rsid w:val="00065828"/>
    <w:rsid w:val="00094A1C"/>
    <w:rsid w:val="000976F8"/>
    <w:rsid w:val="00097CA8"/>
    <w:rsid w:val="000B0DD1"/>
    <w:rsid w:val="000B2961"/>
    <w:rsid w:val="000C0B8E"/>
    <w:rsid w:val="000C1B5D"/>
    <w:rsid w:val="000D593C"/>
    <w:rsid w:val="000D7EBB"/>
    <w:rsid w:val="000E08BC"/>
    <w:rsid w:val="00102E88"/>
    <w:rsid w:val="00116F7E"/>
    <w:rsid w:val="00137B8F"/>
    <w:rsid w:val="0014688B"/>
    <w:rsid w:val="001827E0"/>
    <w:rsid w:val="001A1A10"/>
    <w:rsid w:val="001C1342"/>
    <w:rsid w:val="001D1842"/>
    <w:rsid w:val="001D3709"/>
    <w:rsid w:val="001F6FC4"/>
    <w:rsid w:val="00234075"/>
    <w:rsid w:val="00321FC3"/>
    <w:rsid w:val="00322D94"/>
    <w:rsid w:val="003503FF"/>
    <w:rsid w:val="003B29C8"/>
    <w:rsid w:val="003C5244"/>
    <w:rsid w:val="003D3154"/>
    <w:rsid w:val="003D4EDE"/>
    <w:rsid w:val="003E1E23"/>
    <w:rsid w:val="003F6FF3"/>
    <w:rsid w:val="0040358E"/>
    <w:rsid w:val="004311DF"/>
    <w:rsid w:val="00436178"/>
    <w:rsid w:val="0044396E"/>
    <w:rsid w:val="00443E2E"/>
    <w:rsid w:val="00462D0B"/>
    <w:rsid w:val="00467881"/>
    <w:rsid w:val="00476DBB"/>
    <w:rsid w:val="00487448"/>
    <w:rsid w:val="00492289"/>
    <w:rsid w:val="005005F7"/>
    <w:rsid w:val="00505479"/>
    <w:rsid w:val="0052218E"/>
    <w:rsid w:val="00530927"/>
    <w:rsid w:val="005526F1"/>
    <w:rsid w:val="005A47D9"/>
    <w:rsid w:val="005B3635"/>
    <w:rsid w:val="005D6F79"/>
    <w:rsid w:val="005E4F48"/>
    <w:rsid w:val="006062DD"/>
    <w:rsid w:val="0062627E"/>
    <w:rsid w:val="00643A65"/>
    <w:rsid w:val="006460AB"/>
    <w:rsid w:val="006A1577"/>
    <w:rsid w:val="006A3FAF"/>
    <w:rsid w:val="006D15CE"/>
    <w:rsid w:val="006D7058"/>
    <w:rsid w:val="006D73A5"/>
    <w:rsid w:val="00707309"/>
    <w:rsid w:val="00712BA5"/>
    <w:rsid w:val="00726741"/>
    <w:rsid w:val="00726CC2"/>
    <w:rsid w:val="007A1579"/>
    <w:rsid w:val="007A4031"/>
    <w:rsid w:val="007E4946"/>
    <w:rsid w:val="007E5A6F"/>
    <w:rsid w:val="007F4B2D"/>
    <w:rsid w:val="0087254D"/>
    <w:rsid w:val="00876274"/>
    <w:rsid w:val="00886F80"/>
    <w:rsid w:val="008B75FF"/>
    <w:rsid w:val="008D0225"/>
    <w:rsid w:val="00900ED7"/>
    <w:rsid w:val="0090778E"/>
    <w:rsid w:val="00924373"/>
    <w:rsid w:val="00941718"/>
    <w:rsid w:val="00941DA8"/>
    <w:rsid w:val="00952021"/>
    <w:rsid w:val="00961848"/>
    <w:rsid w:val="0097298C"/>
    <w:rsid w:val="00974420"/>
    <w:rsid w:val="009964B9"/>
    <w:rsid w:val="009A31EE"/>
    <w:rsid w:val="009B3749"/>
    <w:rsid w:val="009B68C7"/>
    <w:rsid w:val="009C6A04"/>
    <w:rsid w:val="00A24767"/>
    <w:rsid w:val="00A57ABD"/>
    <w:rsid w:val="00A6418E"/>
    <w:rsid w:val="00A73F8C"/>
    <w:rsid w:val="00A95A0B"/>
    <w:rsid w:val="00AC7702"/>
    <w:rsid w:val="00B04716"/>
    <w:rsid w:val="00B17850"/>
    <w:rsid w:val="00B27F15"/>
    <w:rsid w:val="00B43864"/>
    <w:rsid w:val="00B760AE"/>
    <w:rsid w:val="00BA63F7"/>
    <w:rsid w:val="00BA6F5C"/>
    <w:rsid w:val="00C02367"/>
    <w:rsid w:val="00C11708"/>
    <w:rsid w:val="00C63E25"/>
    <w:rsid w:val="00C73D2D"/>
    <w:rsid w:val="00C776A3"/>
    <w:rsid w:val="00CA0177"/>
    <w:rsid w:val="00CF3AA5"/>
    <w:rsid w:val="00D156E9"/>
    <w:rsid w:val="00D5710C"/>
    <w:rsid w:val="00D6145D"/>
    <w:rsid w:val="00D72DD9"/>
    <w:rsid w:val="00DA11F7"/>
    <w:rsid w:val="00E16EE2"/>
    <w:rsid w:val="00E45632"/>
    <w:rsid w:val="00E71771"/>
    <w:rsid w:val="00E81DCD"/>
    <w:rsid w:val="00E83B0F"/>
    <w:rsid w:val="00E83E88"/>
    <w:rsid w:val="00E856FD"/>
    <w:rsid w:val="00EB14D3"/>
    <w:rsid w:val="00F17A74"/>
    <w:rsid w:val="00F20B09"/>
    <w:rsid w:val="00F55F28"/>
    <w:rsid w:val="00F676CB"/>
    <w:rsid w:val="00FB0482"/>
    <w:rsid w:val="00FE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DC2446"/>
  <w15:chartTrackingRefBased/>
  <w15:docId w15:val="{9DDA1904-A0C2-489C-B464-912A1BDB0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36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3635"/>
  </w:style>
  <w:style w:type="paragraph" w:styleId="Footer">
    <w:name w:val="footer"/>
    <w:basedOn w:val="Normal"/>
    <w:link w:val="FooterChar"/>
    <w:uiPriority w:val="99"/>
    <w:unhideWhenUsed/>
    <w:rsid w:val="005B36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3635"/>
  </w:style>
  <w:style w:type="character" w:styleId="Hyperlink">
    <w:name w:val="Hyperlink"/>
    <w:basedOn w:val="DefaultParagraphFont"/>
    <w:uiPriority w:val="99"/>
    <w:unhideWhenUsed/>
    <w:rsid w:val="0040358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0358E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76F8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6F8"/>
    <w:rPr>
      <w:rFonts w:ascii="Segoe UI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C1170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156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56E9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56E9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56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56E9"/>
    <w:rPr>
      <w:b/>
      <w:bCs/>
      <w:sz w:val="20"/>
      <w:szCs w:val="25"/>
    </w:rPr>
  </w:style>
  <w:style w:type="paragraph" w:styleId="NormalWeb">
    <w:name w:val="Normal (Web)"/>
    <w:basedOn w:val="Normal"/>
    <w:uiPriority w:val="99"/>
    <w:semiHidden/>
    <w:unhideWhenUsed/>
    <w:rsid w:val="005D6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571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b00aeb3-2cad-40b9-830c-cc6c34f423d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6F097B471CE444BF899A3AC7CA592C" ma:contentTypeVersion="15" ma:contentTypeDescription="Create a new document." ma:contentTypeScope="" ma:versionID="e1dbd64836cf0080faa98d9cbb5d34c3">
  <xsd:schema xmlns:xsd="http://www.w3.org/2001/XMLSchema" xmlns:xs="http://www.w3.org/2001/XMLSchema" xmlns:p="http://schemas.microsoft.com/office/2006/metadata/properties" xmlns:ns3="5b00aeb3-2cad-40b9-830c-cc6c34f423dc" xmlns:ns4="9f635147-6b06-4b0d-9e20-8b7f9125b961" targetNamespace="http://schemas.microsoft.com/office/2006/metadata/properties" ma:root="true" ma:fieldsID="0151c5f84ccbf45243c42ac8afbc63d6" ns3:_="" ns4:_="">
    <xsd:import namespace="5b00aeb3-2cad-40b9-830c-cc6c34f423dc"/>
    <xsd:import namespace="9f635147-6b06-4b0d-9e20-8b7f9125b96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0aeb3-2cad-40b9-830c-cc6c34f42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635147-6b06-4b0d-9e20-8b7f9125b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F74C0-D25A-442C-8A0F-946A7AABCFEC}">
  <ds:schemaRefs>
    <ds:schemaRef ds:uri="http://schemas.microsoft.com/office/2006/metadata/properties"/>
    <ds:schemaRef ds:uri="http://schemas.microsoft.com/office/infopath/2007/PartnerControls"/>
    <ds:schemaRef ds:uri="5b00aeb3-2cad-40b9-830c-cc6c34f423dc"/>
  </ds:schemaRefs>
</ds:datastoreItem>
</file>

<file path=customXml/itemProps2.xml><?xml version="1.0" encoding="utf-8"?>
<ds:datastoreItem xmlns:ds="http://schemas.openxmlformats.org/officeDocument/2006/customXml" ds:itemID="{11828E75-1B60-4159-8CDB-DF561F5DFB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A8609B-F5E1-4D7F-B2A6-406543C9C6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0aeb3-2cad-40b9-830c-cc6c34f423dc"/>
    <ds:schemaRef ds:uri="9f635147-6b06-4b0d-9e20-8b7f9125b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AE886E-F8A5-4EF1-AB75-70930005D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Jittima Kietsunthorn</dc:creator>
  <cp:keywords/>
  <dc:description/>
  <cp:lastModifiedBy>Manatcha Raksamata</cp:lastModifiedBy>
  <cp:revision>7</cp:revision>
  <cp:lastPrinted>2023-03-17T09:16:00Z</cp:lastPrinted>
  <dcterms:created xsi:type="dcterms:W3CDTF">2023-03-20T07:40:00Z</dcterms:created>
  <dcterms:modified xsi:type="dcterms:W3CDTF">2023-03-22T03:40:00Z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0x010100B66F097B471CE444BF899A3AC7CA592C</vt:lpwstr>
  </property>
  <property fmtid="{D5CDD505-2E9C-101B-9397-08002B2CF9AE}" pid="3" name="MSIP_Label_282ec11f-0307-4ba2-9c7f-1e910abb2b8a_Enabled">
    <vt:lpwstr>true</vt:lpwstr>
  </property>
  <property fmtid="{D5CDD505-2E9C-101B-9397-08002B2CF9AE}" pid="4" name="MSIP_Label_282ec11f-0307-4ba2-9c7f-1e910abb2b8a_SetDate">
    <vt:lpwstr>2023-03-03T04:13:45Z</vt:lpwstr>
  </property>
  <property fmtid="{D5CDD505-2E9C-101B-9397-08002B2CF9AE}" pid="5" name="MSIP_Label_282ec11f-0307-4ba2-9c7f-1e910abb2b8a_Method">
    <vt:lpwstr>Standard</vt:lpwstr>
  </property>
  <property fmtid="{D5CDD505-2E9C-101B-9397-08002B2CF9AE}" pid="6" name="MSIP_Label_282ec11f-0307-4ba2-9c7f-1e910abb2b8a_Name">
    <vt:lpwstr>282ec11f-0307-4ba2-9c7f-1e910abb2b8a</vt:lpwstr>
  </property>
  <property fmtid="{D5CDD505-2E9C-101B-9397-08002B2CF9AE}" pid="7" name="MSIP_Label_282ec11f-0307-4ba2-9c7f-1e910abb2b8a_SiteId">
    <vt:lpwstr>5db8bf0e-8592-4ed0-82b2-a6d4d77933d4</vt:lpwstr>
  </property>
  <property fmtid="{D5CDD505-2E9C-101B-9397-08002B2CF9AE}" pid="8" name="MSIP_Label_282ec11f-0307-4ba2-9c7f-1e910abb2b8a_ActionId">
    <vt:lpwstr>f5c829b9-7958-425a-91d8-8938a71f7542</vt:lpwstr>
  </property>
  <property fmtid="{D5CDD505-2E9C-101B-9397-08002B2CF9AE}" pid="9" name="MSIP_Label_282ec11f-0307-4ba2-9c7f-1e910abb2b8a_ContentBits">
    <vt:lpwstr>0</vt:lpwstr>
  </property>
</Properties>
</file>